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14:47</w:t>
      </w:r>
    </w:p>
    <w:p>
      <w:r>
        <w:t xml:space="preserve">Source: OLMERO_EMAIL</w:t>
      </w:r>
    </w:p>
    <w:p>
      <w:r>
        <w:t xml:space="preserve">Project Title: Verstärkung bestehender Eventplatz Mittelland im Freilichtmuseum Ballenberg mit Kofferunterba</w:t>
      </w:r>
    </w:p>
    <w:p>
      <w:r>
        <w:t xml:space="preserve">Description:</w:t>
      </w:r>
    </w:p>
    <w:p>
      <w:r>
        <w:t xml:space="preserve">Budget: 0.2 mil. SFr | Bauherr: . 30 Oct 2025 Christian Hulliger 3855 Brienz | Architekt: . 30 Oct 2025 ‍ Christian Hulliger | Baustart: Jan 2026 ‍ Planung/detaillierte | Phase: Baugesuch eingereicht ‍ Stiftung Ballenberg 3858 Hofsteten</w:t>
      </w:r>
    </w:p>
    <w:p>
      <w:r>
        <w:t xml:space="preserve">Link: https://smart.olmero.ch/sales/my-projects/1458348?set_client_id=26509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