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Rückbau Waschanlage und Staubsaugerplätze (Murgenthalstrasse 17B)</w:t>
      </w:r>
    </w:p>
    <w:p>
      <w:r>
        <w:t xml:space="preserve">Description:</w:t>
      </w:r>
    </w:p>
    <w:p>
      <w:r>
        <w:t xml:space="preserve">Budget: 1.5 mil. SFr | Architekt: . 31 Oct 2025 ‍ | Baustart: Dez 2025 ‍ Planung/detaillierte | Phase: Baugesuch eingereicht - Vorabinfo ‍ Carmotec GmbH 3360 Herzogenbuchsee</w:t>
      </w:r>
    </w:p>
    <w:p>
      <w:r>
        <w:t xml:space="preserve">Link: https://smart.olmero.ch/sales/my-projects/1459047?set_client_id=26509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