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Mieterausbau Gewerbenutzung (Herstellung und Unterhalt von Spezialfahrzeugen) in bestehender Gewerbehalle</w:t>
      </w:r>
    </w:p>
    <w:p>
      <w:r>
        <w:t xml:space="preserve">Description:</w:t>
      </w:r>
    </w:p>
    <w:p>
      <w:r>
        <w:t xml:space="preserve">Budget: 0.15 mil. SFr | Bauherr: . 31 Oct 2025 ‍ | Baustart: Dez 2025 ‍ Planung/detaillierte | Phase: Baugesuch eingereicht ‍ Ariva GmbH</w:t>
      </w:r>
    </w:p>
    <w:p>
      <w:r>
        <w:t xml:space="preserve">Link: https://smart.olmero.ch/sales/my-projects/1458958?set_client_id=26509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