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07:59</w:t>
      </w:r>
    </w:p>
    <w:p>
      <w:r>
        <w:t xml:space="preserve">Source: OLMERO_EMAIL</w:t>
      </w:r>
    </w:p>
    <w:p>
      <w:r>
        <w:t xml:space="preserve">Project Title: Abbruch Schiffscontainer; Anbau eines Lagers an bestehende Garage/Werkstatt; Wohnungserweiterung Dachgeschoss; Umbau und Dachersatz Garage/Werkstatt</w:t>
      </w:r>
    </w:p>
    <w:p>
      <w:r>
        <w:t xml:space="preserve">Description:</w:t>
      </w:r>
    </w:p>
    <w:p>
      <w:r>
        <w:t xml:space="preserve">Budget: 0.5 mil. SFr | Bauherr: . 31 Oct 2025 Egli und Reusser GmbH 3617 Fahrni b. Thun | Architekt: . 31 Oct 2025 ‍ | Baustart: Jan 2026 ‍ Planung/detaillierte | Phase: Baugesuch eingereicht ‍ Gottlieb und Franziska Mäder 3612 Steffisburg</w:t>
      </w:r>
    </w:p>
    <w:p>
      <w:r>
        <w:t xml:space="preserve">Link: https://smart.olmero.ch/sales/my-projects/1458882?set_client_id=26509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