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15:16</w:t>
      </w:r>
    </w:p>
    <w:p>
      <w:r>
        <w:t xml:space="preserve">Source: OLMERO_EMAIL</w:t>
      </w:r>
    </w:p>
    <w:p>
      <w:r>
        <w:t xml:space="preserve">Project Title: Verlängerung der mit Bauentscheid vom 3. September 2021 (bbew-77- 2021) bewilligten Zwischennutzung um drei Jahre bis 31. Oktober 2029</w:t>
      </w:r>
    </w:p>
    <w:p>
      <w:r>
        <w:t xml:space="preserve">Description:</w:t>
      </w:r>
    </w:p>
    <w:p>
      <w:r>
        <w:t xml:space="preserve">Budget: 0.1 mil. SFr | Bauherr: . 31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Stockwerkeigentümergemeinschaft Aarefeld 3600 Thun.</w:t>
      </w:r>
    </w:p>
    <w:p>
      <w:r>
        <w:t xml:space="preserve">Link: https://smart.olmero.ch/sales/my-projects/1458897?set_client_id=26509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