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14:52</w:t>
      </w:r>
    </w:p>
    <w:p>
      <w:r>
        <w:t xml:space="preserve">Source: OLMERO_EMAIL</w:t>
      </w:r>
    </w:p>
    <w:p>
      <w:r>
        <w:t xml:space="preserve">Project Title: allg. Umschreibung und Zweckbestimmung: Autounterstand, Erweiterung Vorplatz und Sitzplatz, Neubau Gartenmauer</w:t>
      </w:r>
    </w:p>
    <w:p>
      <w:r>
        <w:t xml:space="preserve">Description:</w:t>
      </w:r>
    </w:p>
    <w:p>
      <w:r>
        <w:t xml:space="preserve">Budget: 0.15 mil. SFr | Architekt: ur Martin Siegenthaler | Baustart: Dez 2025 ‍ Planung/detaillierte | Phase: Baugesuch eingereicht ‍ atelier für</w:t>
      </w:r>
    </w:p>
    <w:p>
      <w:r>
        <w:t xml:space="preserve">Link: https://smart.olmero.ch/sales/my-projects/1459425?set_client_id=26509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