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14:50</w:t>
      </w:r>
    </w:p>
    <w:p>
      <w:r>
        <w:t xml:space="preserve">Source: OLMERO_EMAIL</w:t>
      </w:r>
    </w:p>
    <w:p>
      <w:r>
        <w:t xml:space="preserve">Project Title: Einbau einer Split Luft/Wasser-Wärmepumpenheizung und zusätzlicher Aufdach-Photovoltaikanlage zur Energiegewinnung</w:t>
      </w:r>
    </w:p>
    <w:p>
      <w:r>
        <w:t xml:space="preserve">Description:</w:t>
      </w:r>
    </w:p>
    <w:p>
      <w:r>
        <w:t xml:space="preserve">Budget: 0.15 mil. SFr | Bauherr: . 03 Nov 2025 ‍ | Baustart: Dez 2025 ‍ Planung/detaillierte | Phase: Baugesuch eingereicht ‍ Markus und Bettina Haas-Bianchi 3067 Boll</w:t>
      </w:r>
    </w:p>
    <w:p>
      <w:r>
        <w:t xml:space="preserve">Link: https://smart.olmero.ch/sales/my-projects/1459332?set_client_id=26509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