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Umnutzung Hawaiibar in eine Autoausstellungshalle / Rückbau der best. Reklametafel auf dem Dach</w:t>
      </w:r>
    </w:p>
    <w:p>
      <w:r>
        <w:t xml:space="preserve">Description:</w:t>
      </w:r>
    </w:p>
    <w:p>
      <w:r>
        <w:t xml:space="preserve">Budget: 0.3 mil. SFr | Architekt: ur AG | Baustart: Dez 2025 ‍ Planung/detaillierte | Phase: Baugesuch eingereicht ‍ Cibien</w:t>
      </w:r>
    </w:p>
    <w:p>
      <w:r>
        <w:t xml:space="preserve">Link: https://smart.olmero.ch/sales/my-projects/1459267?set_client_id=26509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