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14:56</w:t>
      </w:r>
    </w:p>
    <w:p>
      <w:r>
        <w:t xml:space="preserve">Source: OLMERO_EMAIL</w:t>
      </w:r>
    </w:p>
    <w:p>
      <w:r>
        <w:t xml:space="preserve">Project Title: démolition et recons-truction après incendie. Création de places de parc, et d’un nouvel accès piéton,</w:t>
      </w:r>
    </w:p>
    <w:p>
      <w:r>
        <w:t xml:space="preserve">Description:</w:t>
      </w:r>
    </w:p>
    <w:p>
      <w:r>
        <w:t xml:space="preserve">Budget: 0.25 mil. SFr | Bauherr: . 03 Nov 2025 idem requérante | Architekt: . 03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Richard, Yves</w:t>
      </w:r>
    </w:p>
    <w:p>
      <w:r>
        <w:t xml:space="preserve">Link: https://smart.olmero.ch/sales/my-projects/1459607?set_client_id=26509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