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des bestehenden Elektroheizofens durch eine Luft-Wasserwärmepumpe</w:t>
      </w:r>
    </w:p>
    <w:p>
      <w:r>
        <w:t xml:space="preserve">Description:</w:t>
      </w:r>
    </w:p>
    <w:p>
      <w:r>
        <w:t xml:space="preserve">Budget: 0.07 mil. SFr | Architekt: . 06 Nov 2025 ‍ | Baustart: Jan 2025 ‍ Planung/detaillierte | Phase: Baugesuch eingereicht ‍ Grimm Heiztechnik AG 2576 Lüscherz</w:t>
      </w:r>
    </w:p>
    <w:p>
      <w:r>
        <w:t xml:space="preserve">Link: https://smart.olmero.ch/sales/my-projects/1461415?set_client_id=26509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