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18:08</w:t>
      </w:r>
    </w:p>
    <w:p>
      <w:r>
        <w:t xml:space="preserve">Source: OLMERO_EMAIL</w:t>
      </w:r>
    </w:p>
    <w:p>
      <w:r>
        <w:t xml:space="preserve">Project Title: installation d’un panneau de réclame, non éclairé, en façade nord du bâtiment Grand-Rue 43 sis sur la parcelle No 71 en zone mixte 4.</w:t>
      </w:r>
    </w:p>
    <w:p>
      <w:r>
        <w:t xml:space="preserve">Description:</w:t>
      </w:r>
    </w:p>
    <w:p>
      <w:r>
        <w:t xml:space="preserve">Budget: 0.02 mil. SFr | Bauherr: . 07 Nov 2025 ‍ | Baustart: Jan 2026 ‍ Planung/detaillierte | Phase: Baugesuch eingereicht ‍ Interplakat AG 3074 Muri b. Bern</w:t>
      </w:r>
    </w:p>
    <w:p>
      <w:r>
        <w:t xml:space="preserve">Link: https://smart.olmero.ch/sales/my-projects/1462181?set_client_id=26509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