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01:06</w:t>
      </w:r>
    </w:p>
    <w:p>
      <w:r>
        <w:t xml:space="preserve">Source: OLMERO_EMAIL</w:t>
      </w:r>
    </w:p>
    <w:p>
      <w:r>
        <w:t xml:space="preserve">Project Title: construction d'une nouvelle installation de communication mobile sur le toit du bâtiment pour le compte de Swisscom (Suisse) SA (VBEB) avec mât,</w:t>
      </w:r>
    </w:p>
    <w:p>
      <w:r>
        <w:t xml:space="preserve">Description:</w:t>
      </w:r>
    </w:p>
    <w:p>
      <w:r>
        <w:t xml:space="preserve">Budget: 0.07 mil. SFr | Bauherr: . 07 Nov 2025 Cablex AG 3073 Gümligen | Architekt: . 07 Nov 2025 ‍ | Baustart: Jan 2026 ‍ Planung/detaillierte | Phase: Baugesuch eingereicht ‍ Swiccom (Suisse) SA 1700 Fribourg.</w:t>
      </w:r>
    </w:p>
    <w:p>
      <w:r>
        <w:t xml:space="preserve">Link: https://smart.olmero.ch/sales/my-projects/1462132?set_client_id=26509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