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Eingeschossige Erweiterung des Wohnraums mit Einbau Schwedenofen südseitig, eingeschossige Erweiterung Geräteraum unbeheizt ostseitig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Link: https://smart.olmero.ch/sales/my-projects/1463117?set_client_id=26509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