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18:07</w:t>
      </w:r>
    </w:p>
    <w:p>
      <w:r>
        <w:t xml:space="preserve">Source: OLMERO_EMAIL</w:t>
      </w:r>
    </w:p>
    <w:p>
      <w:r>
        <w:t xml:space="preserve">Project Title: Heizungsersatz durch eine Wasser-Wasser-Wärmepumpe</w:t>
      </w:r>
    </w:p>
    <w:p>
      <w:r>
        <w:t xml:space="preserve">Description:</w:t>
      </w:r>
    </w:p>
    <w:p>
      <w:r>
        <w:t xml:space="preserve">Budget: 0.07 mil. SFr | Bauherr: . 11 Nov 2025 ‍ | Architekt: . 11 Nov 2025 Direktion Bau, Energie und Umwelt Biel 2502 Biel/Bienne | Baustart: Nov 2025 ‍ Planung/detaillierte | Phase: Baugesuch eingereicht ‍ eicher+pauli Biel AG</w:t>
      </w:r>
    </w:p>
    <w:p>
      <w:r>
        <w:t xml:space="preserve">Link: https://smart.olmero.ch/sales/my-projects/1463021?set_client_id=26509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