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Abdeckung der offenen Hofdüngeranlage</w:t>
      </w:r>
    </w:p>
    <w:p>
      <w:r>
        <w:t xml:space="preserve">Description:</w:t>
      </w:r>
    </w:p>
    <w:p>
      <w:r>
        <w:t xml:space="preserve">Budget: 0.03 mil. SFr Construction start Feb 2026 ‍ Planning/detailed stage Building application submitted ‍ Werner und Ruth Stucki 3537 Eggiwil Promoter. 13 Nov 2025 ‍ Werner Stucki Promoter Erni Planung AG 6288 Schongau Architect. 13 Nov 2025 ‍</w:t>
      </w:r>
    </w:p>
    <w:p>
      <w:r>
        <w:t xml:space="preserve">Link: https://smart.olmero.ch/sales/my-projects/1464206?set_client_id=26509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