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Erste Projektänderung Anpassungen in der Grundrissgestaltung, Verlängerung bestehender Balkon im 1. VG, Einbau von drei Cheminéeof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Link: https://smart.olmero.ch/sales/my-projects/1464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