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Um- und Einbau einer Betriebsleiterwohnung im Dachgeschoss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