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Energetische Sanierung Fassade, Ersatz Jalousien durch Raffstoren, Erhöhung Fenster- und Balkonbrüstungen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Link: https://smart.olmero.ch/sales/my-projects/1464050?set_client_id=26509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