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Grundrissanpassungen im Erd- und Obergeschoss, Neubau Aussenparkplatz, Neubau Terrasse, wärmetechnische Sanierung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Link: https://smart.olmero.ch/sales/my-projects/1464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