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Grundrissanpassungen im Erd- und Obergeschoss, Neubau Aussenparkplatz, Neubau Terrasse, wärmetechnische Sanierung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Link: https://smart.olmero.ch/sales/my-projects/14640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