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agrandissement, par l’adjonction d’un volume non-chauffé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Link: https://smart.olmero.ch/sales/my-projects/14650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