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11:45</w:t>
      </w:r>
    </w:p>
    <w:p>
      <w:r>
        <w:t xml:space="preserve">Source: OLMERO_EMAIL</w:t>
      </w:r>
    </w:p>
    <w:p>
      <w:r>
        <w:t xml:space="preserve">Project Title: construction d’un balcon en façade sud et transformation d’une fenêtre en porte-fenêtre</w:t>
      </w:r>
    </w:p>
    <w:p>
      <w:r>
        <w:t xml:space="preserve">Description:</w:t>
      </w:r>
    </w:p>
    <w:p>
      <w:r>
        <w:t xml:space="preserve">Budget: 0.07 mil. SFr Construction start Jan 2026 ‍ Planning/detailed stage Building application submitted ‍ Villard, Laurent Promoter. 14 Nov 2025 ‍</w:t>
      </w:r>
    </w:p>
    <w:p>
      <w:r>
        <w:t xml:space="preserve">Link: https://smart.olmero.ch/sales/my-projects/1464952?set_client_id=26509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