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eubau Windfang, Balkon, Parkplätze und Anpassungen Wohnungen und Fassaden (Projektänderung)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Link: https://smart.olmero.ch/sales/my-projects/14646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