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Neubau Windfang, Balkon, Parkplätze und Anpassungen Wohnungen und Fassaden (Projektänderung)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Link: https://smart.olmero.ch/sales/my-projects/14646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