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11:45</w:t>
      </w:r>
    </w:p>
    <w:p>
      <w:r>
        <w:t xml:space="preserve">Source: OLMERO_EMAIL</w:t>
      </w:r>
    </w:p>
    <w:p>
      <w:r>
        <w:t xml:space="preserve">Project Title: Neuinstallation Photovoltaikanlage und Hublift</w:t>
      </w:r>
    </w:p>
    <w:p>
      <w:r>
        <w:t xml:space="preserve">Description:</w:t>
      </w:r>
    </w:p>
    <w:p>
      <w:r>
        <w:t xml:space="preserve">Budget: 0.1 mil. SFr Construction start Feb 2026 ‍ Planning/detailed stage Building application submitted ‍ Brönnimann | Architekt: en AG 3800 Interlaken Architect. 17 Nov 2025 Hotel Central Continental AG Promoter. 17 Nov 2025 ‍</w:t>
      </w:r>
    </w:p>
    <w:p>
      <w:r>
        <w:t xml:space="preserve">Link: https://smart.olmero.ch/sales/my-projects/1465710?set_client_id=26509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