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von 12 Wohnungen mit Einstellhalle; Rückbau zwei bestehende Gebäude mit Garage</w:t>
      </w:r>
    </w:p>
    <w:p>
      <w:r>
        <w:t xml:space="preserve">Description:</w:t>
      </w:r>
    </w:p>
    <w:p>
      <w:r>
        <w:t xml:space="preserve">Budget: 6 mil. SFr Construction start Jan 2026 ‍ Planning/detailed stage Planning application - Early Info ‍ Zumbühl | Architekt: ur GmbH 3600 Thun Architect. 17 Nov 2025 Owners representative. 17 Nov 2025 ‍</w:t>
      </w:r>
    </w:p>
    <w:p>
      <w:r>
        <w:t xml:space="preserve">Link: https://smart.olmero.ch/sales/my-projects/1465525?set_client_id=26509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