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Ersatz Klimaanlage für Lagerraum 2. Obergeschoss</w:t>
      </w:r>
    </w:p>
    <w:p>
      <w:r>
        <w:t xml:space="preserve">Description:</w:t>
      </w:r>
    </w:p>
    <w:p>
      <w:r>
        <w:t xml:space="preserve">Budget: 0.05 mil. SFr Construction start Nov 2025 ‍ Planning/detailed stage Building application submitted ‍ Provet AG 3421 Lyssach Promoter. 17 Nov 2025 Rolf Waldspurger 3422 Kirchberg BE Architect. 17 Nov 2025 ‍</w:t>
      </w:r>
    </w:p>
    <w:p>
      <w:r>
        <w:t xml:space="preserve">Link: https://smart.olmero.ch/sales/my-projects/1465332?set_client_id=26509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