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Umnutzung First Lodge zu Woh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