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2026-03-01 12:18</w:t>
      </w:r>
    </w:p>
    <w:p>
      <w:r>
        <w:t xml:space="preserve">Source: OLMERO_EMAIL</w:t>
      </w:r>
    </w:p>
    <w:p>
      <w:r>
        <w:t xml:space="preserve">Project Title: Neubau Einfamilienhaus, Versetzen von 2 Gebäuden, Installation einer Photovoltaikanlage und Abbruch Anbau, Aufstellen einer Luft-Wasser-Wärmepumpe</w:t>
      </w:r>
    </w:p>
    <w:p>
      <w:r>
        <w:t xml:space="preserve">Description:</w:t>
      </w:r>
    </w:p>
    <w:p>
      <w:r>
        <w:t xml:space="preserve">Budget: 1.6 mil. SFr Construction start Feb 2026 ‍ Planning/detailed stage Planning application - Early Info ‍ Matthias und Claudia Schüpbach 3532 Mirchel Promoter. 18 Nov 2025 ‍ Matthias Schüpbach Promoter ‍ Claudia Schüpbach Promoter Christian Burkhalter Holzbaubüro 3533 Bowil Architect. 18 Nov 2025 ‍</w:t>
      </w:r>
    </w:p>
    <w:p>
      <w:r>
        <w:t xml:space="preserve">Link: https://smart.olmero.ch/sales/my-projects/1466144?set_client_id=26509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