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10:13</w:t>
      </w:r>
    </w:p>
    <w:p>
      <w:r>
        <w:t xml:space="preserve">Source: OLMERO_EMAIL</w:t>
      </w:r>
    </w:p>
    <w:p>
      <w:r>
        <w:t xml:space="preserve">Project Title: Zweite Projektänderung zum bewilligten Baugesuch Verbreiterung Vorplatz; Neubau Carport; Neuorganisation Schopf und Eindeckung mit Photovoltaikanlage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Kämpf Thomas 3658 Merligen Promoter. 18 Nov 2025 ‍ Thomas Kämpf Promoter Impla GmbH 3657 Schwanden (Sigriswil) Architect. 18 Nov 2025 ‍</w:t>
      </w:r>
    </w:p>
    <w:p>
      <w:r>
        <w:t xml:space="preserve">Link: https://smart.olmero.ch/sales/my-projects/1466191?set_client_id=26509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