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Projektänderung und -ergänzung zu Gesamtbauentscheid bbew-179- 2023 vom 13. Mai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Link: https://smart.olmero.ch/sales/my-projects/1466230?set_client_id=26509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