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mbau der bestehenden Mobilfunkanlage, Antennen werden durch Typen der neuen Generation ersetzt mit Installation entsprechender Systemtechnik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https://smart.olmero.ch/sales/my-projects/1466305?set_client_id=26509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