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Automated Proposal Generated: 2026-10-29 11:44</w:t>
      </w:r>
    </w:p>
    <w:p>
      <w:r>
        <w:t xml:space="preserve">Source: OLMERO_EMAIL</w:t>
      </w:r>
    </w:p>
    <w:p>
      <w:r>
        <w:t xml:space="preserve">Project Title: Aufstockung Einfamilienhaus mit Einbau von zwei 5½-Zi-Wohnungen</w:t>
      </w:r>
    </w:p>
    <w:p>
      <w:r>
        <w:t xml:space="preserve">Description:</w:t>
      </w:r>
    </w:p>
    <w:p>
      <w:r>
        <w:t xml:space="preserve">Budget: 0.2 mil. SFr Construction start Jan 2026 ‍ Planning/detailed stage Building application submitted ‍ GeneralHaus GmbH Architect. 20 Nov 2025 ‍</w:t>
      </w:r>
    </w:p>
    <w:p>
      <w:r>
        <w:t xml:space="preserve">Link: https://smart.olmero.ch/sales/my-projects/1467289?set_client_id=26509</w:t>
      </w:r>
    </w:p>
    <w:p>
      <w:r>
        <w:t xml:space="preserve">---</w:t>
      </w:r>
    </w:p>
    <w:p>
      <w:r>
        <w:t xml:space="preserve">This document was automatically generated by Roxweller AI Business Responder.</w:t>
      </w:r>
    </w:p>
  </w:body>
</w:document>
</file>