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a) Energetische Sanierungb) Ersatz Ölheizung durch aussenaufgestellte Luft-Wasser-Wärmepumpec) Ersatz und Wiederaufbau der zwei Balkone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Link: https://smart.olmero.ch/sales/my-projects/1467231?set_client_id=26509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