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08:29</w:t>
      </w:r>
    </w:p>
    <w:p>
      <w:r>
        <w:t xml:space="preserve">Source: OLMERO_EMAIL</w:t>
      </w:r>
    </w:p>
    <w:p>
      <w:r>
        <w:t xml:space="preserve">Project Title: Umnutzung alter Stall; Unterstand zu Autoabstellplatz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Lilian Graf und Simon Rufener 3665 Wattenwil Promoter. 21 Nov 2025 | Architekt: urbüro LBA Bern 3072 Ostermundigen Architect. 21 Nov 2025 ‍</w:t>
      </w:r>
    </w:p>
    <w:p>
      <w:r>
        <w:t xml:space="preserve">Link: https://smart.olmero.ch/sales/my-projects/1467760?set_client_id=26509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