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18:07</w:t>
      </w:r>
    </w:p>
    <w:p>
      <w:r>
        <w:t xml:space="preserve">Source: OLMERO_EMAIL</w:t>
      </w:r>
    </w:p>
    <w:p>
      <w:r>
        <w:t xml:space="preserve">Project Title: Umbau und Erweiterung Wohnhaus mit nördlichem Anbau sowie Neubau Autounterstand (baubewilligungsfreie PV-Anlage auf Geb.Nr. 26)</w:t>
      </w:r>
    </w:p>
    <w:p>
      <w:r>
        <w:t xml:space="preserve">Description:</w:t>
      </w:r>
    </w:p>
    <w:p>
      <w:r>
        <w:t xml:space="preserve">Budget: 0.25 mil. SFr Construction start Feb 2026 ‍ Planning/detailed stage Building application submitted ‍ Remund Erwein 3700 Spiez Promoter. 27 Nov 2025 ‍ Remund Erwein Promoter wegmüller und briggen | Architekt: ur ag 3626 Hünibach Architect. 27 Nov 2025 ‍</w:t>
      </w:r>
    </w:p>
    <w:p>
      <w:r>
        <w:t xml:space="preserve">Link: https://smart.olmero.ch/sales/my-projects/1470340?set_client_id=26509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