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Reklame, nachträgliches Baugesuch: Werbeplakat auf Fassade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Link: https://smart.olmero.ch/sales/my-projects/1469136?set_client_id=26509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